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1B" w:rsidRDefault="00AF3553" w:rsidP="008A521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130810</wp:posOffset>
                </wp:positionV>
                <wp:extent cx="2390775" cy="32385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8CB" w:rsidRPr="008A521B" w:rsidRDefault="00D158CB" w:rsidP="00D158C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F3DF5">
                              <w:rPr>
                                <w:b/>
                              </w:rPr>
                              <w:t xml:space="preserve">Official use only - </w:t>
                            </w:r>
                            <w:r w:rsidR="00786E06">
                              <w:rPr>
                                <w:b/>
                              </w:rPr>
                              <w:t>A</w:t>
                            </w:r>
                            <w:r w:rsidRPr="001F3DF5">
                              <w:rPr>
                                <w:b/>
                              </w:rPr>
                              <w:t xml:space="preserve">ppeal Log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 w:rsidRPr="001F3DF5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D158CB" w:rsidRDefault="00D158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9pt;margin-top:10.3pt;width:18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w1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" stroked="f">
                <v:textbox>
                  <w:txbxContent>
                    <w:p w:rsidR="00D158CB" w:rsidRPr="008A521B" w:rsidRDefault="00D158CB" w:rsidP="00D158CB">
                      <w:pPr>
                        <w:spacing w:after="0"/>
                        <w:rPr>
                          <w:b/>
                        </w:rPr>
                      </w:pPr>
                      <w:r w:rsidRPr="001F3DF5">
                        <w:rPr>
                          <w:b/>
                        </w:rPr>
                        <w:t xml:space="preserve">Official use only - </w:t>
                      </w:r>
                      <w:r w:rsidR="00786E06">
                        <w:rPr>
                          <w:b/>
                        </w:rPr>
                        <w:t>A</w:t>
                      </w:r>
                      <w:r w:rsidRPr="001F3DF5">
                        <w:rPr>
                          <w:b/>
                        </w:rPr>
                        <w:t xml:space="preserve">ppeal Log </w:t>
                      </w:r>
                      <w:r>
                        <w:rPr>
                          <w:b/>
                        </w:rPr>
                        <w:t>number</w:t>
                      </w:r>
                      <w:r w:rsidRPr="001F3DF5">
                        <w:rPr>
                          <w:b/>
                        </w:rPr>
                        <w:t xml:space="preserve">: </w:t>
                      </w:r>
                    </w:p>
                    <w:p w:rsidR="00D158CB" w:rsidRDefault="00D158CB"/>
                  </w:txbxContent>
                </v:textbox>
              </v:shape>
            </w:pict>
          </mc:Fallback>
        </mc:AlternateContent>
      </w:r>
      <w:r w:rsidR="008A521B">
        <w:rPr>
          <w:noProof/>
          <w:lang w:eastAsia="en-GB"/>
        </w:rPr>
        <w:drawing>
          <wp:inline distT="0" distB="0" distL="0" distR="0">
            <wp:extent cx="2876550" cy="428625"/>
            <wp:effectExtent l="0" t="0" r="0" b="9525"/>
            <wp:docPr id="4" name="Picture 4" descr="C:\Users\graham.thurston\AppData\Local\Microsoft\Windows\Temporary Internet Files\Content.Outlook\A6QAV05L\008835_Unified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.thurston\AppData\Local\Microsoft\Windows\Temporary Internet Files\Content.Outlook\A6QAV05L\008835_Unified Logo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1B" w:rsidRDefault="00AF3553" w:rsidP="008A521B">
      <w:pPr>
        <w:spacing w:after="0"/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696075" cy="24765"/>
                <wp:effectExtent l="0" t="19050" r="28575" b="514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2476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527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" strokecolor="teal" strokeweight="4pt"/>
            </w:pict>
          </mc:Fallback>
        </mc:AlternateContent>
      </w:r>
    </w:p>
    <w:p w:rsidR="008A521B" w:rsidRPr="00B50EC8" w:rsidRDefault="00684DFC" w:rsidP="008A52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</w:t>
      </w:r>
      <w:r w:rsidR="004F58E3">
        <w:rPr>
          <w:rFonts w:ascii="Arial" w:hAnsi="Arial" w:cs="Arial"/>
          <w:b/>
          <w:sz w:val="32"/>
          <w:szCs w:val="32"/>
        </w:rPr>
        <w:t xml:space="preserve"> </w:t>
      </w:r>
      <w:r w:rsidR="008A521B">
        <w:rPr>
          <w:rFonts w:ascii="Arial" w:hAnsi="Arial" w:cs="Arial"/>
          <w:b/>
          <w:sz w:val="32"/>
          <w:szCs w:val="32"/>
        </w:rPr>
        <w:t xml:space="preserve">Job Evaluation </w:t>
      </w:r>
      <w:r w:rsidR="008A521B" w:rsidRPr="00B50EC8">
        <w:rPr>
          <w:rFonts w:ascii="Arial" w:hAnsi="Arial" w:cs="Arial"/>
          <w:b/>
          <w:sz w:val="32"/>
          <w:szCs w:val="32"/>
        </w:rPr>
        <w:t>A</w:t>
      </w:r>
      <w:r w:rsidR="008A521B">
        <w:rPr>
          <w:rFonts w:ascii="Arial" w:hAnsi="Arial" w:cs="Arial"/>
          <w:b/>
          <w:sz w:val="32"/>
          <w:szCs w:val="32"/>
        </w:rPr>
        <w:t xml:space="preserve">ppeal </w:t>
      </w:r>
      <w:r w:rsidR="008A521B" w:rsidRPr="00B50EC8">
        <w:rPr>
          <w:rFonts w:ascii="Arial" w:hAnsi="Arial" w:cs="Arial"/>
          <w:b/>
          <w:sz w:val="32"/>
          <w:szCs w:val="32"/>
        </w:rPr>
        <w:t>F</w:t>
      </w:r>
      <w:r w:rsidR="008A521B">
        <w:rPr>
          <w:rFonts w:ascii="Arial" w:hAnsi="Arial" w:cs="Arial"/>
          <w:b/>
          <w:sz w:val="32"/>
          <w:szCs w:val="32"/>
        </w:rPr>
        <w:t>orm</w:t>
      </w:r>
    </w:p>
    <w:p w:rsidR="008A521B" w:rsidRDefault="008A521B" w:rsidP="008A521B">
      <w:pPr>
        <w:spacing w:after="0"/>
      </w:pPr>
      <w:r>
        <w:t>This form is</w:t>
      </w:r>
      <w:r w:rsidRPr="00FB4426">
        <w:rPr>
          <w:b/>
        </w:rPr>
        <w:t xml:space="preserve"> only</w:t>
      </w:r>
      <w:r>
        <w:t xml:space="preserve"> to be used by those employees who wish to appeal against the grading outcome of their job following the implementation of Unified Reward. </w:t>
      </w:r>
    </w:p>
    <w:p w:rsidR="008A521B" w:rsidRDefault="008A521B" w:rsidP="008A521B">
      <w:pPr>
        <w:spacing w:after="0"/>
      </w:pPr>
      <w:r>
        <w:t>Please ensure you have read the appeal policy and guidance n</w:t>
      </w:r>
      <w:r w:rsidR="00684DFC">
        <w:t xml:space="preserve">otes </w:t>
      </w:r>
      <w:r w:rsidR="00425614">
        <w:t xml:space="preserve">before completing this form.  They are available on </w:t>
      </w:r>
      <w:r w:rsidR="00684DFC">
        <w:t xml:space="preserve"> the internet </w:t>
      </w:r>
      <w:hyperlink r:id="rId9" w:history="1">
        <w:r w:rsidR="00684DFC" w:rsidRPr="00C63B99">
          <w:rPr>
            <w:rStyle w:val="Hyperlink"/>
          </w:rPr>
          <w:t>www.barnet.gov.uk/wwc-home/information-for-schools/Unified-Reward-Project.html</w:t>
        </w:r>
      </w:hyperlink>
      <w:r w:rsidR="00684DFC">
        <w:t xml:space="preserve"> or request a copy from your Head</w:t>
      </w:r>
      <w:r w:rsidR="00BD136A">
        <w:t xml:space="preserve"> T</w:t>
      </w:r>
      <w:r w:rsidR="00684DFC">
        <w:t xml:space="preserve">eacher or </w:t>
      </w:r>
      <w:r w:rsidR="00786E06">
        <w:t xml:space="preserve">the Unified Reward HelpLine T: </w:t>
      </w:r>
      <w:r w:rsidR="00786E06">
        <w:rPr>
          <w:rFonts w:ascii="Calibri" w:hAnsi="Calibri" w:cs="Calibri"/>
        </w:rPr>
        <w:t>0330 606 4444</w:t>
      </w:r>
      <w:r w:rsidR="00786E06">
        <w:t xml:space="preserve"> or E:</w:t>
      </w:r>
      <w:r w:rsidR="00786E06" w:rsidRPr="00786E06">
        <w:rPr>
          <w:rFonts w:ascii="Calibri" w:hAnsi="Calibri" w:cs="Calibri"/>
        </w:rPr>
        <w:t xml:space="preserve"> </w:t>
      </w:r>
      <w:hyperlink r:id="rId10" w:history="1">
        <w:r w:rsidR="00786E06">
          <w:rPr>
            <w:rFonts w:ascii="Calibri" w:hAnsi="Calibri" w:cs="Calibri"/>
            <w:color w:val="0000FF"/>
            <w:u w:val="single"/>
          </w:rPr>
          <w:t>barnethrpayroll@capita-services.co.uk</w:t>
        </w:r>
      </w:hyperlink>
    </w:p>
    <w:p w:rsidR="008A521B" w:rsidRDefault="008A521B" w:rsidP="008A521B">
      <w:pPr>
        <w:spacing w:after="0"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660"/>
        <w:gridCol w:w="1359"/>
        <w:gridCol w:w="2402"/>
        <w:gridCol w:w="1387"/>
        <w:gridCol w:w="2790"/>
      </w:tblGrid>
      <w:tr w:rsidR="008A521B" w:rsidTr="00AF3553">
        <w:trPr>
          <w:trHeight w:val="94"/>
        </w:trPr>
        <w:tc>
          <w:tcPr>
            <w:tcW w:w="10598" w:type="dxa"/>
            <w:gridSpan w:val="5"/>
            <w:shd w:val="clear" w:color="auto" w:fill="009999"/>
            <w:vAlign w:val="center"/>
          </w:tcPr>
          <w:p w:rsidR="008A521B" w:rsidRPr="000E6ABB" w:rsidRDefault="008A521B" w:rsidP="00F825A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C504F2">
              <w:rPr>
                <w:b/>
                <w:sz w:val="24"/>
                <w:szCs w:val="24"/>
              </w:rPr>
              <w:t>EMPLOYEE DETAILS</w:t>
            </w:r>
          </w:p>
        </w:tc>
      </w:tr>
      <w:tr w:rsidR="00BD136A" w:rsidTr="00230C29">
        <w:trPr>
          <w:trHeight w:val="39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7938" w:type="dxa"/>
            <w:gridSpan w:val="4"/>
          </w:tcPr>
          <w:p w:rsidR="00BD136A" w:rsidRDefault="00BD136A" w:rsidP="00F825A4"/>
        </w:tc>
      </w:tr>
      <w:tr w:rsidR="00BD136A" w:rsidTr="00230C29">
        <w:trPr>
          <w:trHeight w:val="39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 w:rsidP="00BD136A">
            <w:pPr>
              <w:rPr>
                <w:b/>
              </w:rPr>
            </w:pPr>
            <w:r>
              <w:rPr>
                <w:b/>
              </w:rPr>
              <w:t>First name(s):</w:t>
            </w:r>
          </w:p>
        </w:tc>
        <w:tc>
          <w:tcPr>
            <w:tcW w:w="7938" w:type="dxa"/>
            <w:gridSpan w:val="4"/>
          </w:tcPr>
          <w:p w:rsidR="00BD136A" w:rsidRDefault="00BD136A" w:rsidP="00F825A4"/>
        </w:tc>
      </w:tr>
      <w:tr w:rsidR="00BD136A" w:rsidTr="00230C29">
        <w:trPr>
          <w:trHeight w:val="39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7938" w:type="dxa"/>
            <w:gridSpan w:val="4"/>
          </w:tcPr>
          <w:p w:rsidR="00BD136A" w:rsidRDefault="00BD136A" w:rsidP="00F825A4"/>
        </w:tc>
      </w:tr>
      <w:tr w:rsidR="00BD136A" w:rsidTr="00230C29">
        <w:tc>
          <w:tcPr>
            <w:tcW w:w="2660" w:type="dxa"/>
            <w:shd w:val="clear" w:color="auto" w:fill="EDF7F9"/>
            <w:vAlign w:val="center"/>
          </w:tcPr>
          <w:p w:rsidR="00BD136A" w:rsidRDefault="00BD136A">
            <w:pPr>
              <w:rPr>
                <w:b/>
              </w:rPr>
            </w:pPr>
            <w:r>
              <w:rPr>
                <w:b/>
              </w:rPr>
              <w:t>Contact Telephone:</w:t>
            </w:r>
          </w:p>
        </w:tc>
        <w:tc>
          <w:tcPr>
            <w:tcW w:w="1359" w:type="dxa"/>
            <w:shd w:val="clear" w:color="auto" w:fill="EDF7F9"/>
          </w:tcPr>
          <w:p w:rsidR="00BD136A" w:rsidRDefault="00BD136A" w:rsidP="00425614">
            <w:pPr>
              <w:rPr>
                <w:b/>
              </w:rPr>
            </w:pPr>
            <w:r>
              <w:rPr>
                <w:b/>
              </w:rPr>
              <w:t>Preferred contact No:</w:t>
            </w:r>
          </w:p>
        </w:tc>
        <w:tc>
          <w:tcPr>
            <w:tcW w:w="2402" w:type="dxa"/>
          </w:tcPr>
          <w:p w:rsidR="00BD136A" w:rsidRPr="00B40DEA" w:rsidRDefault="00BD136A" w:rsidP="00872571">
            <w:pPr>
              <w:rPr>
                <w:b/>
              </w:rPr>
            </w:pPr>
          </w:p>
        </w:tc>
        <w:tc>
          <w:tcPr>
            <w:tcW w:w="1387" w:type="dxa"/>
            <w:shd w:val="clear" w:color="auto" w:fill="EDF7F9"/>
          </w:tcPr>
          <w:p w:rsidR="00BD136A" w:rsidRPr="00B40DEA" w:rsidRDefault="00BD136A" w:rsidP="00425614">
            <w:pPr>
              <w:rPr>
                <w:b/>
              </w:rPr>
            </w:pPr>
            <w:r>
              <w:rPr>
                <w:b/>
              </w:rPr>
              <w:t>Alternative contact No:</w:t>
            </w:r>
          </w:p>
        </w:tc>
        <w:tc>
          <w:tcPr>
            <w:tcW w:w="2790" w:type="dxa"/>
          </w:tcPr>
          <w:p w:rsidR="00BD136A" w:rsidRPr="00B40DEA" w:rsidRDefault="00BD136A" w:rsidP="00872571">
            <w:pPr>
              <w:rPr>
                <w:b/>
              </w:rPr>
            </w:pPr>
          </w:p>
        </w:tc>
      </w:tr>
      <w:tr w:rsidR="00BD136A" w:rsidTr="00095547">
        <w:trPr>
          <w:trHeight w:val="61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EDF7F9"/>
            <w:vAlign w:val="center"/>
          </w:tcPr>
          <w:p w:rsidR="00BD136A" w:rsidRDefault="00BD136A" w:rsidP="00BD136A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36A" w:rsidRPr="00095547" w:rsidRDefault="00BD136A" w:rsidP="00095547">
            <w:pPr>
              <w:rPr>
                <w:b/>
                <w:sz w:val="18"/>
              </w:rPr>
            </w:pPr>
            <w:r w:rsidRPr="00095547">
              <w:rPr>
                <w:b/>
                <w:sz w:val="18"/>
              </w:rPr>
              <w:t>Work: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36A" w:rsidRPr="00095547" w:rsidRDefault="00BD136A" w:rsidP="00095547">
            <w:pPr>
              <w:rPr>
                <w:b/>
                <w:sz w:val="18"/>
              </w:rPr>
            </w:pPr>
            <w:r w:rsidRPr="00095547">
              <w:rPr>
                <w:b/>
                <w:sz w:val="18"/>
              </w:rPr>
              <w:t>Home:</w:t>
            </w:r>
          </w:p>
        </w:tc>
      </w:tr>
      <w:tr w:rsidR="00BD136A" w:rsidTr="00095547">
        <w:trPr>
          <w:trHeight w:val="48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7938" w:type="dxa"/>
            <w:gridSpan w:val="4"/>
          </w:tcPr>
          <w:p w:rsidR="00BD136A" w:rsidRDefault="00BD136A" w:rsidP="00F825A4"/>
          <w:p w:rsidR="00BD136A" w:rsidRDefault="00BD136A" w:rsidP="00F825A4"/>
          <w:p w:rsidR="00BD136A" w:rsidRDefault="00BD136A" w:rsidP="00F825A4"/>
          <w:p w:rsidR="00BD136A" w:rsidRDefault="00BD136A" w:rsidP="00F825A4"/>
          <w:p w:rsidR="00BD136A" w:rsidRDefault="00BD136A" w:rsidP="00F825A4"/>
          <w:p w:rsidR="00BD136A" w:rsidRDefault="00BD136A" w:rsidP="00F825A4"/>
        </w:tc>
      </w:tr>
      <w:tr w:rsidR="00BD136A" w:rsidTr="00095547">
        <w:trPr>
          <w:trHeight w:val="39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 w:rsidP="00BD136A">
            <w:pPr>
              <w:rPr>
                <w:b/>
              </w:rPr>
            </w:pPr>
            <w:r>
              <w:rPr>
                <w:b/>
              </w:rPr>
              <w:t>Work Location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BD136A" w:rsidRDefault="00BD136A" w:rsidP="00F825A4">
            <w:pPr>
              <w:rPr>
                <w:b/>
                <w:sz w:val="18"/>
              </w:rPr>
            </w:pPr>
            <w:r w:rsidRPr="00095547">
              <w:rPr>
                <w:b/>
                <w:sz w:val="18"/>
              </w:rPr>
              <w:t>School Name:</w:t>
            </w:r>
          </w:p>
          <w:p w:rsidR="00BD136A" w:rsidRPr="00095547" w:rsidRDefault="00BD136A" w:rsidP="00F825A4"/>
        </w:tc>
        <w:tc>
          <w:tcPr>
            <w:tcW w:w="4177" w:type="dxa"/>
            <w:gridSpan w:val="2"/>
            <w:shd w:val="clear" w:color="auto" w:fill="auto"/>
          </w:tcPr>
          <w:p w:rsidR="00BD136A" w:rsidRDefault="00BD136A" w:rsidP="00F825A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Head T</w:t>
            </w:r>
            <w:r w:rsidRPr="00095547">
              <w:rPr>
                <w:b/>
                <w:sz w:val="18"/>
              </w:rPr>
              <w:t>eacher Name:</w:t>
            </w:r>
          </w:p>
          <w:p w:rsidR="00BD136A" w:rsidRPr="00095547" w:rsidRDefault="00BD136A" w:rsidP="00F825A4"/>
        </w:tc>
      </w:tr>
      <w:tr w:rsidR="00BD136A" w:rsidTr="00230C29">
        <w:trPr>
          <w:trHeight w:val="39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>
            <w:pPr>
              <w:rPr>
                <w:b/>
              </w:rPr>
            </w:pPr>
            <w:r>
              <w:rPr>
                <w:b/>
              </w:rPr>
              <w:t>Job Title/Post Occupied:</w:t>
            </w:r>
          </w:p>
        </w:tc>
        <w:tc>
          <w:tcPr>
            <w:tcW w:w="7938" w:type="dxa"/>
            <w:gridSpan w:val="4"/>
          </w:tcPr>
          <w:p w:rsidR="00BD136A" w:rsidRPr="00B40DEA" w:rsidRDefault="00BD136A" w:rsidP="00872571">
            <w:pPr>
              <w:rPr>
                <w:b/>
              </w:rPr>
            </w:pPr>
          </w:p>
        </w:tc>
      </w:tr>
      <w:tr w:rsidR="00BD136A" w:rsidTr="00230C29">
        <w:trPr>
          <w:trHeight w:val="397"/>
        </w:trPr>
        <w:tc>
          <w:tcPr>
            <w:tcW w:w="2660" w:type="dxa"/>
            <w:shd w:val="clear" w:color="auto" w:fill="EDF7F9"/>
            <w:vAlign w:val="center"/>
          </w:tcPr>
          <w:p w:rsidR="00BD136A" w:rsidRDefault="00BD136A">
            <w:pPr>
              <w:rPr>
                <w:b/>
              </w:rPr>
            </w:pPr>
            <w:r>
              <w:rPr>
                <w:b/>
              </w:rPr>
              <w:t>Job Evaluation Ref No:</w:t>
            </w:r>
          </w:p>
        </w:tc>
        <w:tc>
          <w:tcPr>
            <w:tcW w:w="7938" w:type="dxa"/>
            <w:gridSpan w:val="4"/>
          </w:tcPr>
          <w:p w:rsidR="00BD136A" w:rsidRPr="00B40DEA" w:rsidRDefault="00BD136A" w:rsidP="00872571">
            <w:pPr>
              <w:rPr>
                <w:b/>
              </w:rPr>
            </w:pPr>
          </w:p>
        </w:tc>
      </w:tr>
    </w:tbl>
    <w:p w:rsidR="00D158CB" w:rsidRDefault="00D158CB" w:rsidP="00230C29">
      <w:pPr>
        <w:spacing w:after="0" w:line="240" w:lineRule="auto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8755"/>
        <w:gridCol w:w="1843"/>
      </w:tblGrid>
      <w:tr w:rsidR="009A3FA5" w:rsidTr="00AF3553">
        <w:trPr>
          <w:trHeight w:val="7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9A3FA5" w:rsidRPr="00D158CB" w:rsidRDefault="009A3FA5" w:rsidP="00A6466E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D158CB">
              <w:rPr>
                <w:b/>
                <w:sz w:val="24"/>
                <w:szCs w:val="24"/>
              </w:rPr>
              <w:t xml:space="preserve">GROUNDS FOR APPEAL – please tick </w:t>
            </w:r>
            <w:r w:rsidRPr="00D158CB">
              <w:rPr>
                <w:b/>
                <w:sz w:val="24"/>
                <w:szCs w:val="24"/>
                <w:u w:val="single"/>
              </w:rPr>
              <w:t>ONE</w:t>
            </w:r>
            <w:r w:rsidRPr="00D158CB">
              <w:rPr>
                <w:b/>
                <w:sz w:val="24"/>
                <w:szCs w:val="24"/>
              </w:rPr>
              <w:t xml:space="preserve"> box only</w:t>
            </w:r>
          </w:p>
        </w:tc>
      </w:tr>
      <w:tr w:rsidR="00065213" w:rsidTr="00B95BA0">
        <w:trPr>
          <w:trHeight w:val="81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13" w:rsidRDefault="00065213" w:rsidP="00073A7F">
            <w:pPr>
              <w:spacing w:after="0"/>
              <w:rPr>
                <w:b/>
              </w:rPr>
            </w:pPr>
            <w:r w:rsidRPr="00B95BA0">
              <w:rPr>
                <w:b/>
                <w:sz w:val="24"/>
                <w:szCs w:val="28"/>
              </w:rPr>
              <w:t xml:space="preserve">Ground One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</w:rPr>
              <w:t>Assimilation Error</w:t>
            </w:r>
          </w:p>
          <w:p w:rsidR="00065213" w:rsidRPr="00B73057" w:rsidRDefault="00065213" w:rsidP="00073A7F">
            <w:pPr>
              <w:pStyle w:val="ListParagraph"/>
              <w:spacing w:after="0"/>
              <w:ind w:left="0"/>
              <w:rPr>
                <w:sz w:val="20"/>
                <w:szCs w:val="20"/>
              </w:rPr>
            </w:pPr>
            <w:r>
              <w:t>Y</w:t>
            </w:r>
            <w:r w:rsidRPr="00B73057">
              <w:t xml:space="preserve">ou believe you have been assimilated </w:t>
            </w:r>
            <w:r w:rsidR="00BD136A">
              <w:t xml:space="preserve">(matched) </w:t>
            </w:r>
            <w:r w:rsidRPr="00B73057">
              <w:t>to the wrong job</w:t>
            </w:r>
            <w:r>
              <w:t>.</w:t>
            </w:r>
          </w:p>
        </w:tc>
        <w:sdt>
          <w:sdtPr>
            <w:rPr>
              <w:sz w:val="28"/>
              <w:szCs w:val="28"/>
            </w:rPr>
            <w:id w:val="-206385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65213" w:rsidRPr="00095547" w:rsidRDefault="00095547" w:rsidP="00B02695">
                <w:pPr>
                  <w:pStyle w:val="ListParagraph"/>
                  <w:spacing w:after="0"/>
                  <w:ind w:left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65213" w:rsidTr="00B95BA0">
        <w:trPr>
          <w:trHeight w:val="112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3" w:rsidRDefault="00065213" w:rsidP="00073A7F">
            <w:pPr>
              <w:spacing w:after="0"/>
              <w:rPr>
                <w:b/>
              </w:rPr>
            </w:pPr>
            <w:r w:rsidRPr="00B95BA0">
              <w:rPr>
                <w:b/>
                <w:sz w:val="24"/>
                <w:szCs w:val="28"/>
              </w:rPr>
              <w:t>Ground Two</w:t>
            </w:r>
            <w:r>
              <w:rPr>
                <w:b/>
                <w:sz w:val="24"/>
                <w:szCs w:val="28"/>
              </w:rPr>
              <w:t xml:space="preserve"> - </w:t>
            </w:r>
            <w:r>
              <w:rPr>
                <w:b/>
              </w:rPr>
              <w:t>Substantial Change in the Job</w:t>
            </w:r>
          </w:p>
          <w:p w:rsidR="00065213" w:rsidRPr="00B73057" w:rsidRDefault="00065213" w:rsidP="00073A7F">
            <w:pPr>
              <w:spacing w:after="0"/>
              <w:rPr>
                <w:b/>
                <w:sz w:val="20"/>
                <w:szCs w:val="20"/>
              </w:rPr>
            </w:pPr>
            <w:r>
              <w:t>Y</w:t>
            </w:r>
            <w:r w:rsidRPr="00B73057">
              <w:t>ou believe there has been a substantial change in the level of accountabilities</w:t>
            </w:r>
            <w:r>
              <w:t xml:space="preserve"> </w:t>
            </w:r>
            <w:r w:rsidRPr="00B73057">
              <w:t>/</w:t>
            </w:r>
            <w:r>
              <w:t xml:space="preserve"> </w:t>
            </w:r>
            <w:r w:rsidRPr="00B73057">
              <w:t>responsibilities and may require a higher level of knowledge,</w:t>
            </w:r>
            <w:r>
              <w:t xml:space="preserve"> skills and experience </w:t>
            </w:r>
            <w:r w:rsidR="00AF355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DA3BF9" wp14:editId="7B3B92D9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8443595</wp:posOffset>
                      </wp:positionV>
                      <wp:extent cx="753110" cy="394970"/>
                      <wp:effectExtent l="0" t="0" r="27940" b="241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311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6.95pt;margin-top:664.85pt;width:59.3pt;height:3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AF355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7D9567" wp14:editId="67D972F2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8291195</wp:posOffset>
                      </wp:positionV>
                      <wp:extent cx="753110" cy="394970"/>
                      <wp:effectExtent l="0" t="0" r="27940" b="241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311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14.95pt;margin-top:652.85pt;width:59.3pt;height:3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AF355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1BA8A6" wp14:editId="6C21B002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8138795</wp:posOffset>
                      </wp:positionV>
                      <wp:extent cx="753110" cy="394970"/>
                      <wp:effectExtent l="0" t="0" r="27940" b="241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311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2.95pt;margin-top:640.85pt;width:59.3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t>since the role profile and person specification was agreed</w:t>
            </w:r>
          </w:p>
        </w:tc>
        <w:sdt>
          <w:sdtPr>
            <w:rPr>
              <w:sz w:val="28"/>
              <w:szCs w:val="28"/>
            </w:rPr>
            <w:id w:val="85507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65213" w:rsidRPr="00095547" w:rsidRDefault="00095547" w:rsidP="00B02695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 w:rsidRPr="0009554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65213" w:rsidTr="00B02695">
        <w:trPr>
          <w:trHeight w:val="102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13" w:rsidRDefault="00065213" w:rsidP="00073A7F">
            <w:pPr>
              <w:spacing w:after="0"/>
              <w:rPr>
                <w:b/>
              </w:rPr>
            </w:pPr>
            <w:r w:rsidRPr="00B95BA0">
              <w:rPr>
                <w:b/>
                <w:sz w:val="24"/>
                <w:szCs w:val="28"/>
              </w:rPr>
              <w:t>Gr</w:t>
            </w:r>
            <w:r>
              <w:rPr>
                <w:b/>
                <w:sz w:val="24"/>
                <w:szCs w:val="28"/>
              </w:rPr>
              <w:t>ound</w:t>
            </w:r>
            <w:r w:rsidRPr="00B95BA0">
              <w:rPr>
                <w:b/>
                <w:sz w:val="24"/>
                <w:szCs w:val="28"/>
              </w:rPr>
              <w:t xml:space="preserve"> Three</w:t>
            </w:r>
            <w:r>
              <w:rPr>
                <w:b/>
                <w:sz w:val="24"/>
                <w:szCs w:val="28"/>
              </w:rPr>
              <w:t xml:space="preserve"> - </w:t>
            </w:r>
            <w:r w:rsidRPr="004219E0">
              <w:rPr>
                <w:b/>
              </w:rPr>
              <w:t xml:space="preserve">Incorrect </w:t>
            </w:r>
            <w:r>
              <w:rPr>
                <w:b/>
              </w:rPr>
              <w:t>Evaluation</w:t>
            </w:r>
          </w:p>
          <w:p w:rsidR="00065213" w:rsidRPr="00B73057" w:rsidRDefault="00065213" w:rsidP="00073A7F">
            <w:pPr>
              <w:rPr>
                <w:noProof/>
                <w:sz w:val="20"/>
                <w:szCs w:val="20"/>
                <w:lang w:eastAsia="en-GB"/>
              </w:rPr>
            </w:pPr>
            <w:r w:rsidRPr="00B73057">
              <w:t>If you believe that your job has not been scored correctly using the job evaluation scheme. An example might be that you believe insufficient weight has been assessed against one</w:t>
            </w:r>
            <w:r>
              <w:t xml:space="preserve"> or more of </w:t>
            </w:r>
            <w:r w:rsidRPr="00B73057">
              <w:t>the job evaluation factors.</w:t>
            </w:r>
          </w:p>
        </w:tc>
        <w:sdt>
          <w:sdtPr>
            <w:rPr>
              <w:noProof/>
              <w:sz w:val="28"/>
              <w:szCs w:val="28"/>
              <w:lang w:eastAsia="en-GB"/>
            </w:rPr>
            <w:id w:val="55351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65213" w:rsidRPr="00095547" w:rsidRDefault="00095547" w:rsidP="00B02695">
                <w:pPr>
                  <w:spacing w:after="0"/>
                  <w:jc w:val="center"/>
                  <w:rPr>
                    <w:noProof/>
                    <w:sz w:val="28"/>
                    <w:szCs w:val="28"/>
                    <w:lang w:eastAsia="en-GB"/>
                  </w:rPr>
                </w:pPr>
                <w:r w:rsidRPr="00095547"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eastAsia="en-GB"/>
                  </w:rPr>
                  <w:t>☐</w:t>
                </w:r>
              </w:p>
            </w:tc>
          </w:sdtContent>
        </w:sdt>
      </w:tr>
    </w:tbl>
    <w:p w:rsidR="00786E06" w:rsidRDefault="00786E06" w:rsidP="00230C29">
      <w:pPr>
        <w:spacing w:after="0" w:line="240" w:lineRule="auto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3969"/>
        <w:gridCol w:w="1843"/>
        <w:gridCol w:w="1843"/>
      </w:tblGrid>
      <w:tr w:rsidR="00A6466E" w:rsidTr="00AF3553">
        <w:trPr>
          <w:trHeight w:val="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E25B2C" w:rsidRDefault="00653E3B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53E3B">
              <w:rPr>
                <w:b/>
                <w:sz w:val="24"/>
              </w:rPr>
              <w:t xml:space="preserve">CONDITIONS OF </w:t>
            </w:r>
            <w:r w:rsidRPr="00653E3B">
              <w:rPr>
                <w:b/>
                <w:sz w:val="24"/>
                <w:szCs w:val="24"/>
              </w:rPr>
              <w:t>ELIGIBILITY – please tick to agree to the statements below</w:t>
            </w:r>
          </w:p>
        </w:tc>
      </w:tr>
      <w:tr w:rsidR="008A521B" w:rsidTr="00B02695">
        <w:trPr>
          <w:trHeight w:val="691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CB" w:rsidRPr="00052C85" w:rsidRDefault="008A521B" w:rsidP="00D158CB">
            <w:pPr>
              <w:spacing w:after="0"/>
            </w:pPr>
            <w:r w:rsidRPr="00052C85">
              <w:t>I confirm I am submitting this appeal no more than 10 days following receipt of my job evaluation letter.</w:t>
            </w:r>
          </w:p>
        </w:tc>
        <w:sdt>
          <w:sdtPr>
            <w:rPr>
              <w:sz w:val="28"/>
              <w:szCs w:val="28"/>
            </w:rPr>
            <w:id w:val="-86204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A521B" w:rsidRPr="00095547" w:rsidRDefault="00095547" w:rsidP="00F825A4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762BE" w:rsidTr="00B02695">
        <w:trPr>
          <w:trHeight w:val="691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2BE" w:rsidRPr="00C762BE" w:rsidRDefault="00653E3B" w:rsidP="00786E06">
            <w:pPr>
              <w:spacing w:after="0"/>
            </w:pPr>
            <w:r w:rsidRPr="00653E3B">
              <w:t xml:space="preserve">I understand that, as a result of this appeal, the grade </w:t>
            </w:r>
            <w:r w:rsidR="00095547">
              <w:t xml:space="preserve">(and pay) </w:t>
            </w:r>
            <w:r w:rsidRPr="00653E3B">
              <w:t xml:space="preserve">for my post could </w:t>
            </w:r>
            <w:r w:rsidR="00786E06">
              <w:t>go down, stay the same or go up</w:t>
            </w:r>
            <w:r w:rsidRPr="00653E3B">
              <w:t>.</w:t>
            </w:r>
            <w:r w:rsidR="00C762BE" w:rsidRPr="00A6466E">
              <w:rPr>
                <w:sz w:val="44"/>
                <w:szCs w:val="44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-35997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762BE" w:rsidRPr="00095547" w:rsidRDefault="00095547" w:rsidP="00F825A4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 w:rsidRPr="0009554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95547" w:rsidTr="00693D48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:rsidR="00095547" w:rsidRDefault="00095547" w:rsidP="00693D48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53E3B">
              <w:rPr>
                <w:b/>
                <w:sz w:val="24"/>
                <w:szCs w:val="24"/>
              </w:rPr>
              <w:lastRenderedPageBreak/>
              <w:t xml:space="preserve">REASONS </w:t>
            </w:r>
            <w:r w:rsidRPr="00A6466E">
              <w:rPr>
                <w:b/>
                <w:sz w:val="24"/>
                <w:szCs w:val="24"/>
              </w:rPr>
              <w:t>FOR APPEAL</w:t>
            </w:r>
            <w:r>
              <w:rPr>
                <w:b/>
                <w:sz w:val="24"/>
                <w:szCs w:val="24"/>
              </w:rPr>
              <w:t xml:space="preserve"> – please outline your reasons for appealing below</w:t>
            </w:r>
            <w:r w:rsidRPr="00653E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5547" w:rsidTr="00693D48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7" w:rsidRPr="005B6027" w:rsidRDefault="00095547" w:rsidP="00693D48">
            <w:pPr>
              <w:spacing w:after="0"/>
            </w:pPr>
            <w:r>
              <w:t xml:space="preserve">Add additional sheets if required but please keep the statement as concise as possible.  </w:t>
            </w:r>
            <w:r w:rsidRPr="005B6027">
              <w:t xml:space="preserve">Only provide </w:t>
            </w:r>
            <w:r>
              <w:t>information/</w:t>
            </w:r>
            <w:r w:rsidRPr="005B6027">
              <w:t xml:space="preserve">evidence for the factors you are appealing against. </w:t>
            </w:r>
            <w:r>
              <w:t xml:space="preserve">Please </w:t>
            </w:r>
            <w:r>
              <w:rPr>
                <w:b/>
              </w:rPr>
              <w:t>do not</w:t>
            </w:r>
            <w:r>
              <w:t xml:space="preserve"> include accompanying evidence – i.e. letters / reports </w:t>
            </w:r>
            <w:proofErr w:type="spellStart"/>
            <w:r>
              <w:t>etc</w:t>
            </w:r>
            <w:proofErr w:type="spellEnd"/>
          </w:p>
        </w:tc>
      </w:tr>
      <w:tr w:rsidR="00095547" w:rsidTr="00693D48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7" w:rsidRPr="00FE57FF" w:rsidRDefault="00095547" w:rsidP="00693D48">
            <w:pPr>
              <w:spacing w:after="0"/>
              <w:rPr>
                <w:b/>
              </w:rPr>
            </w:pPr>
            <w:r w:rsidRPr="00FE57FF">
              <w:rPr>
                <w:b/>
              </w:rPr>
              <w:t>Ground One – Assimilation Error</w:t>
            </w:r>
          </w:p>
          <w:p w:rsidR="00095547" w:rsidRDefault="00095547" w:rsidP="00693D48">
            <w:pPr>
              <w:spacing w:after="0"/>
            </w:pPr>
            <w:r>
              <w:t xml:space="preserve">Please provide information/evidence as to why you believe you have been assimilated in to the wrong job </w:t>
            </w:r>
            <w:r w:rsidRPr="006358E4">
              <w:rPr>
                <w:b/>
                <w:sz w:val="18"/>
              </w:rPr>
              <w:t>(only complete this section if you are appealing under Ground One)</w:t>
            </w:r>
            <w:r>
              <w:t>:</w:t>
            </w: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  <w:p w:rsidR="00095547" w:rsidRDefault="00095547" w:rsidP="00693D48">
            <w:pPr>
              <w:spacing w:after="0"/>
            </w:pPr>
          </w:p>
        </w:tc>
      </w:tr>
      <w:tr w:rsidR="00095547" w:rsidTr="00693D48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7" w:rsidRDefault="00095547" w:rsidP="00693D48">
            <w:pPr>
              <w:spacing w:after="0"/>
            </w:pPr>
            <w:r>
              <w:rPr>
                <w:b/>
              </w:rPr>
              <w:t xml:space="preserve">Ground Two - Substantial Change in the Job  </w:t>
            </w:r>
            <w:r w:rsidRPr="006358E4">
              <w:rPr>
                <w:b/>
                <w:u w:val="single"/>
              </w:rPr>
              <w:t>OR</w:t>
            </w:r>
            <w:r>
              <w:rPr>
                <w:b/>
              </w:rPr>
              <w:t xml:space="preserve">  Ground Three – Incorrect Evaluation</w:t>
            </w:r>
          </w:p>
          <w:p w:rsidR="00095547" w:rsidRPr="00FE57FF" w:rsidRDefault="00095547" w:rsidP="00693D48">
            <w:pPr>
              <w:spacing w:after="0"/>
            </w:pPr>
            <w:r>
              <w:t>Please tick the appropriate box(</w:t>
            </w:r>
            <w:proofErr w:type="spellStart"/>
            <w:r>
              <w:t>es</w:t>
            </w:r>
            <w:proofErr w:type="spellEnd"/>
            <w:r>
              <w:t>) where you consider that either your job has changed significantly or where you believe it has been evaluated incorrectly under the Unified Reward process: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-214256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Pr="000C3DF4" w:rsidRDefault="00095547" w:rsidP="00693D48">
            <w:pPr>
              <w:spacing w:after="0" w:line="240" w:lineRule="auto"/>
            </w:pPr>
            <w:r w:rsidRPr="000C3DF4">
              <w:t>The knowledge</w:t>
            </w:r>
            <w:r>
              <w:t>,</w:t>
            </w:r>
            <w:r w:rsidRPr="000C3DF4">
              <w:t xml:space="preserve"> skills </w:t>
            </w:r>
            <w:r>
              <w:t>and experience required to undertake the role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9030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Pr="000C3DF4" w:rsidRDefault="00095547" w:rsidP="00693D48">
            <w:pPr>
              <w:spacing w:after="0" w:line="240" w:lineRule="auto"/>
            </w:pPr>
            <w:r>
              <w:t>The level of communication and influencing skills required to undertake the role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202990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Pr="000C3DF4" w:rsidRDefault="00095547" w:rsidP="00693D48">
            <w:pPr>
              <w:spacing w:after="0" w:line="240" w:lineRule="auto"/>
            </w:pPr>
            <w:r>
              <w:t>The complexity and/or scale of the role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13961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>The policy/procedural framework within which the role operates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-122684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 w:rsidRPr="00AC117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 xml:space="preserve">The amount and type of planning involved in the role 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-48863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 w:rsidRPr="00AC117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 xml:space="preserve">The type and nature of problems solved and decisions made 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-209029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 w:rsidRPr="00AC117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>The accountability of the role (i.e. budget managed, staff supervised)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-165945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 w:rsidRPr="00AC117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 xml:space="preserve">The level of physical effort required to carry out the role </w:t>
            </w:r>
          </w:p>
        </w:tc>
      </w:tr>
      <w:tr w:rsidR="00095547" w:rsidTr="00693D48">
        <w:sdt>
          <w:sdtPr>
            <w:rPr>
              <w:b/>
              <w:sz w:val="28"/>
            </w:rPr>
            <w:id w:val="-41917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547" w:rsidRPr="00AC117F" w:rsidRDefault="00095547" w:rsidP="00693D48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 xml:space="preserve">The exposure to working conditions (noise, dust, hazards) </w:t>
            </w:r>
          </w:p>
        </w:tc>
      </w:tr>
      <w:tr w:rsidR="00095547" w:rsidTr="00693D48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 w:line="240" w:lineRule="auto"/>
            </w:pPr>
            <w:r>
              <w:t>Please provide additional information/evidence to support your selection above:</w:t>
            </w: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  <w:p w:rsidR="00095547" w:rsidRDefault="00095547" w:rsidP="00693D48">
            <w:pPr>
              <w:spacing w:after="0" w:line="240" w:lineRule="auto"/>
            </w:pPr>
          </w:p>
        </w:tc>
      </w:tr>
      <w:tr w:rsidR="00095547" w:rsidTr="00693D48">
        <w:trPr>
          <w:trHeight w:val="58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095547" w:rsidRDefault="00095547" w:rsidP="00693D48">
            <w:pPr>
              <w:spacing w:after="0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095547" w:rsidRDefault="00095547" w:rsidP="00693D48">
            <w:pPr>
              <w:spacing w:after="0"/>
            </w:pPr>
            <w:r w:rsidRPr="00136F68">
              <w:rPr>
                <w:b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/>
            </w:pPr>
          </w:p>
        </w:tc>
      </w:tr>
      <w:tr w:rsidR="00095547" w:rsidTr="00693D48">
        <w:trPr>
          <w:trHeight w:val="54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095547" w:rsidRDefault="00095547" w:rsidP="00693D48">
            <w:pPr>
              <w:spacing w:after="0"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47" w:rsidRDefault="00095547" w:rsidP="00693D48">
            <w:pPr>
              <w:spacing w:after="0"/>
            </w:pPr>
          </w:p>
        </w:tc>
      </w:tr>
    </w:tbl>
    <w:p w:rsidR="008A521B" w:rsidRDefault="008A521B" w:rsidP="008A521B">
      <w:pPr>
        <w:spacing w:after="0"/>
      </w:pPr>
    </w:p>
    <w:p w:rsidR="00B95BA0" w:rsidRDefault="008A521B" w:rsidP="00B95BA0">
      <w:pPr>
        <w:spacing w:after="0"/>
        <w:jc w:val="center"/>
        <w:rPr>
          <w:sz w:val="24"/>
          <w:szCs w:val="24"/>
        </w:rPr>
      </w:pPr>
      <w:r w:rsidRPr="003947E2">
        <w:rPr>
          <w:sz w:val="24"/>
          <w:szCs w:val="24"/>
        </w:rPr>
        <w:t xml:space="preserve">Please ensure this form is returned to the UNIFIED REWARD team </w:t>
      </w:r>
      <w:r w:rsidRPr="003947E2">
        <w:rPr>
          <w:b/>
          <w:sz w:val="24"/>
          <w:szCs w:val="24"/>
        </w:rPr>
        <w:t xml:space="preserve">no later than </w:t>
      </w:r>
      <w:r w:rsidR="001E2932">
        <w:rPr>
          <w:b/>
          <w:sz w:val="24"/>
          <w:szCs w:val="24"/>
        </w:rPr>
        <w:t>19 September</w:t>
      </w:r>
      <w:bookmarkStart w:id="0" w:name="_GoBack"/>
      <w:bookmarkEnd w:id="0"/>
      <w:r w:rsidR="00F723A1">
        <w:rPr>
          <w:b/>
          <w:sz w:val="24"/>
          <w:szCs w:val="24"/>
        </w:rPr>
        <w:t xml:space="preserve"> 2</w:t>
      </w:r>
      <w:r w:rsidR="00D158CB" w:rsidRPr="003947E2">
        <w:rPr>
          <w:b/>
          <w:sz w:val="24"/>
          <w:szCs w:val="24"/>
        </w:rPr>
        <w:t>016</w:t>
      </w:r>
      <w:r w:rsidR="00B95BA0">
        <w:rPr>
          <w:sz w:val="24"/>
          <w:szCs w:val="24"/>
        </w:rPr>
        <w:t>;</w:t>
      </w:r>
      <w:r w:rsidRPr="003947E2">
        <w:rPr>
          <w:sz w:val="24"/>
          <w:szCs w:val="24"/>
        </w:rPr>
        <w:t xml:space="preserve"> </w:t>
      </w:r>
      <w:hyperlink r:id="rId11" w:history="1">
        <w:r w:rsidR="00740BE7" w:rsidRPr="006D5C1F">
          <w:rPr>
            <w:rStyle w:val="Hyperlink"/>
            <w:sz w:val="24"/>
            <w:szCs w:val="24"/>
          </w:rPr>
          <w:t>unified.reward@barnet.gov.uk</w:t>
        </w:r>
      </w:hyperlink>
      <w:r w:rsidR="00740BE7">
        <w:rPr>
          <w:sz w:val="24"/>
          <w:szCs w:val="24"/>
        </w:rPr>
        <w:t xml:space="preserve"> </w:t>
      </w:r>
      <w:r w:rsidR="00B02695">
        <w:rPr>
          <w:sz w:val="24"/>
          <w:szCs w:val="24"/>
        </w:rPr>
        <w:t xml:space="preserve"> </w:t>
      </w:r>
      <w:r w:rsidR="00B95BA0">
        <w:rPr>
          <w:sz w:val="24"/>
          <w:szCs w:val="24"/>
        </w:rPr>
        <w:t>or</w:t>
      </w:r>
    </w:p>
    <w:p w:rsidR="00D158CB" w:rsidRPr="003947E2" w:rsidRDefault="00D158CB" w:rsidP="00B95BA0">
      <w:pPr>
        <w:spacing w:after="0"/>
        <w:jc w:val="center"/>
        <w:rPr>
          <w:sz w:val="24"/>
          <w:szCs w:val="24"/>
        </w:rPr>
      </w:pPr>
      <w:r w:rsidRPr="003947E2">
        <w:rPr>
          <w:sz w:val="24"/>
          <w:szCs w:val="24"/>
        </w:rPr>
        <w:t>Unified Reward</w:t>
      </w:r>
      <w:r w:rsidR="00B02695">
        <w:rPr>
          <w:sz w:val="24"/>
          <w:szCs w:val="24"/>
        </w:rPr>
        <w:t xml:space="preserve"> Team</w:t>
      </w:r>
      <w:r w:rsidRPr="003947E2">
        <w:rPr>
          <w:sz w:val="24"/>
          <w:szCs w:val="24"/>
        </w:rPr>
        <w:t>,</w:t>
      </w:r>
      <w:r w:rsidR="00B02695">
        <w:rPr>
          <w:sz w:val="24"/>
          <w:szCs w:val="24"/>
        </w:rPr>
        <w:t xml:space="preserve"> HR</w:t>
      </w:r>
      <w:r w:rsidRPr="003947E2">
        <w:rPr>
          <w:sz w:val="24"/>
          <w:szCs w:val="24"/>
        </w:rPr>
        <w:t xml:space="preserve"> Building </w:t>
      </w:r>
      <w:r w:rsidR="00B02695">
        <w:rPr>
          <w:sz w:val="24"/>
          <w:szCs w:val="24"/>
        </w:rPr>
        <w:t>4</w:t>
      </w:r>
      <w:r w:rsidRPr="003947E2">
        <w:rPr>
          <w:sz w:val="24"/>
          <w:szCs w:val="24"/>
        </w:rPr>
        <w:t>, N</w:t>
      </w:r>
      <w:r w:rsidR="00B95BA0">
        <w:rPr>
          <w:sz w:val="24"/>
          <w:szCs w:val="24"/>
        </w:rPr>
        <w:t xml:space="preserve">orth </w:t>
      </w:r>
      <w:r w:rsidRPr="003947E2">
        <w:rPr>
          <w:sz w:val="24"/>
          <w:szCs w:val="24"/>
        </w:rPr>
        <w:t>L</w:t>
      </w:r>
      <w:r w:rsidR="00B95BA0">
        <w:rPr>
          <w:sz w:val="24"/>
          <w:szCs w:val="24"/>
        </w:rPr>
        <w:t xml:space="preserve">ondon </w:t>
      </w:r>
      <w:r w:rsidRPr="003947E2">
        <w:rPr>
          <w:sz w:val="24"/>
          <w:szCs w:val="24"/>
        </w:rPr>
        <w:t>B</w:t>
      </w:r>
      <w:r w:rsidR="00B95BA0">
        <w:rPr>
          <w:sz w:val="24"/>
          <w:szCs w:val="24"/>
        </w:rPr>
        <w:t xml:space="preserve">usiness </w:t>
      </w:r>
      <w:r w:rsidRPr="003947E2">
        <w:rPr>
          <w:sz w:val="24"/>
          <w:szCs w:val="24"/>
        </w:rPr>
        <w:t>P</w:t>
      </w:r>
      <w:r w:rsidR="00B95BA0">
        <w:rPr>
          <w:sz w:val="24"/>
          <w:szCs w:val="24"/>
        </w:rPr>
        <w:t>ark</w:t>
      </w:r>
      <w:r w:rsidR="00B02695">
        <w:rPr>
          <w:sz w:val="24"/>
          <w:szCs w:val="24"/>
        </w:rPr>
        <w:t>,</w:t>
      </w:r>
      <w:r w:rsidRPr="003947E2">
        <w:rPr>
          <w:sz w:val="24"/>
          <w:szCs w:val="24"/>
        </w:rPr>
        <w:t xml:space="preserve"> Oakleigh R</w:t>
      </w:r>
      <w:r w:rsidR="00B95BA0">
        <w:rPr>
          <w:sz w:val="24"/>
          <w:szCs w:val="24"/>
        </w:rPr>
        <w:t>oa</w:t>
      </w:r>
      <w:r w:rsidRPr="003947E2">
        <w:rPr>
          <w:sz w:val="24"/>
          <w:szCs w:val="24"/>
        </w:rPr>
        <w:t>d S</w:t>
      </w:r>
      <w:r w:rsidR="00B95BA0">
        <w:rPr>
          <w:sz w:val="24"/>
          <w:szCs w:val="24"/>
        </w:rPr>
        <w:t>outh</w:t>
      </w:r>
      <w:r w:rsidRPr="003947E2">
        <w:rPr>
          <w:sz w:val="24"/>
          <w:szCs w:val="24"/>
        </w:rPr>
        <w:t>, London N11 1NP</w:t>
      </w:r>
    </w:p>
    <w:sectPr w:rsidR="00D158CB" w:rsidRPr="003947E2" w:rsidSect="003947E2">
      <w:footerReference w:type="default" r:id="rId12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75" w:rsidRDefault="00471775" w:rsidP="00D158CB">
      <w:pPr>
        <w:spacing w:after="0" w:line="240" w:lineRule="auto"/>
      </w:pPr>
      <w:r>
        <w:separator/>
      </w:r>
    </w:p>
  </w:endnote>
  <w:endnote w:type="continuationSeparator" w:id="0">
    <w:p w:rsidR="00471775" w:rsidRDefault="00471775" w:rsidP="00D1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E2" w:rsidRDefault="003947E2">
    <w:pPr>
      <w:pStyle w:val="Footer"/>
    </w:pPr>
    <w:r>
      <w:t>Unified Reward Job Evaluation Appeal</w:t>
    </w:r>
    <w:r>
      <w:tab/>
    </w:r>
    <w:r>
      <w:tab/>
      <w:t>June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75" w:rsidRDefault="00471775" w:rsidP="00D158CB">
      <w:pPr>
        <w:spacing w:after="0" w:line="240" w:lineRule="auto"/>
      </w:pPr>
      <w:r>
        <w:separator/>
      </w:r>
    </w:p>
  </w:footnote>
  <w:footnote w:type="continuationSeparator" w:id="0">
    <w:p w:rsidR="00471775" w:rsidRDefault="00471775" w:rsidP="00D1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F8"/>
    <w:multiLevelType w:val="hybridMultilevel"/>
    <w:tmpl w:val="E36A1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77463"/>
    <w:multiLevelType w:val="hybridMultilevel"/>
    <w:tmpl w:val="7720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1B"/>
    <w:rsid w:val="00065213"/>
    <w:rsid w:val="00093350"/>
    <w:rsid w:val="00095547"/>
    <w:rsid w:val="000B5FA3"/>
    <w:rsid w:val="001E2932"/>
    <w:rsid w:val="00230C29"/>
    <w:rsid w:val="002965A2"/>
    <w:rsid w:val="002B37B4"/>
    <w:rsid w:val="003947E2"/>
    <w:rsid w:val="003E30F3"/>
    <w:rsid w:val="004158DE"/>
    <w:rsid w:val="00425614"/>
    <w:rsid w:val="00471775"/>
    <w:rsid w:val="004F58E3"/>
    <w:rsid w:val="00544449"/>
    <w:rsid w:val="00612BB9"/>
    <w:rsid w:val="00653E3B"/>
    <w:rsid w:val="00684DFC"/>
    <w:rsid w:val="0069324F"/>
    <w:rsid w:val="006E2DE8"/>
    <w:rsid w:val="006F4955"/>
    <w:rsid w:val="00740BE7"/>
    <w:rsid w:val="00740CB2"/>
    <w:rsid w:val="00766593"/>
    <w:rsid w:val="00786E06"/>
    <w:rsid w:val="008A521B"/>
    <w:rsid w:val="00936A9D"/>
    <w:rsid w:val="009A3FA5"/>
    <w:rsid w:val="00A0657A"/>
    <w:rsid w:val="00A6466E"/>
    <w:rsid w:val="00AF3553"/>
    <w:rsid w:val="00B02695"/>
    <w:rsid w:val="00B7635B"/>
    <w:rsid w:val="00B95BA0"/>
    <w:rsid w:val="00BD136A"/>
    <w:rsid w:val="00C56E50"/>
    <w:rsid w:val="00C762BE"/>
    <w:rsid w:val="00D023D1"/>
    <w:rsid w:val="00D158CB"/>
    <w:rsid w:val="00DA5BFE"/>
    <w:rsid w:val="00DB6138"/>
    <w:rsid w:val="00DF680E"/>
    <w:rsid w:val="00E10945"/>
    <w:rsid w:val="00E25B2C"/>
    <w:rsid w:val="00EE7413"/>
    <w:rsid w:val="00F0522E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8CB"/>
  </w:style>
  <w:style w:type="paragraph" w:styleId="Footer">
    <w:name w:val="footer"/>
    <w:basedOn w:val="Normal"/>
    <w:link w:val="FooterChar"/>
    <w:uiPriority w:val="99"/>
    <w:semiHidden/>
    <w:unhideWhenUsed/>
    <w:rsid w:val="00D1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8CB"/>
  </w:style>
  <w:style w:type="character" w:styleId="Hyperlink">
    <w:name w:val="Hyperlink"/>
    <w:basedOn w:val="DefaultParagraphFont"/>
    <w:uiPriority w:val="99"/>
    <w:unhideWhenUsed/>
    <w:rsid w:val="00D158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8CB"/>
  </w:style>
  <w:style w:type="paragraph" w:styleId="Footer">
    <w:name w:val="footer"/>
    <w:basedOn w:val="Normal"/>
    <w:link w:val="FooterChar"/>
    <w:uiPriority w:val="99"/>
    <w:semiHidden/>
    <w:unhideWhenUsed/>
    <w:rsid w:val="00D1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8CB"/>
  </w:style>
  <w:style w:type="character" w:styleId="Hyperlink">
    <w:name w:val="Hyperlink"/>
    <w:basedOn w:val="DefaultParagraphFont"/>
    <w:uiPriority w:val="99"/>
    <w:unhideWhenUsed/>
    <w:rsid w:val="00D158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nified.reward@barnet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rnethrpayroll@capita-service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et.gov.uk/wwc-home/information-for-schools/Unified-Reward-Projec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WPS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 Britz-Colwil</dc:creator>
  <cp:lastModifiedBy>Audrey Marshall</cp:lastModifiedBy>
  <cp:revision>6</cp:revision>
  <cp:lastPrinted>2016-06-01T15:57:00Z</cp:lastPrinted>
  <dcterms:created xsi:type="dcterms:W3CDTF">2016-06-07T12:53:00Z</dcterms:created>
  <dcterms:modified xsi:type="dcterms:W3CDTF">2016-07-27T10:13:00Z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