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44" w:rsidRPr="00DB3080" w:rsidRDefault="00DB3080">
      <w:pPr>
        <w:rPr>
          <w:sz w:val="32"/>
        </w:rPr>
      </w:pPr>
      <w:r w:rsidRPr="00DB3080">
        <w:rPr>
          <w:sz w:val="32"/>
        </w:rPr>
        <w:t>Infection Control Monitoring Sheet</w:t>
      </w:r>
    </w:p>
    <w:tbl>
      <w:tblPr>
        <w:tblW w:w="15542" w:type="dxa"/>
        <w:tblInd w:w="93" w:type="dxa"/>
        <w:tblLook w:val="04A0" w:firstRow="1" w:lastRow="0" w:firstColumn="1" w:lastColumn="0" w:noHBand="0" w:noVBand="1"/>
      </w:tblPr>
      <w:tblGrid>
        <w:gridCol w:w="1620"/>
        <w:gridCol w:w="842"/>
        <w:gridCol w:w="1438"/>
        <w:gridCol w:w="2027"/>
        <w:gridCol w:w="1459"/>
        <w:gridCol w:w="1459"/>
        <w:gridCol w:w="1803"/>
        <w:gridCol w:w="2553"/>
        <w:gridCol w:w="2341"/>
      </w:tblGrid>
      <w:tr w:rsidR="00DB3080" w:rsidRPr="006B31FD" w:rsidTr="0080609E">
        <w:trPr>
          <w:gridAfter w:val="6"/>
          <w:wAfter w:w="11642" w:type="dxa"/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80" w:rsidRPr="006B31FD" w:rsidRDefault="00DB3080" w:rsidP="00B60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Date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80" w:rsidRPr="006B31FD" w:rsidRDefault="00DB3080" w:rsidP="00B60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3080" w:rsidRPr="006B31FD" w:rsidTr="0080609E">
        <w:trPr>
          <w:gridAfter w:val="6"/>
          <w:wAfter w:w="11642" w:type="dxa"/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80" w:rsidRPr="006B31FD" w:rsidRDefault="00DB3080" w:rsidP="00B60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Time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80" w:rsidRPr="006B31FD" w:rsidRDefault="00DB3080" w:rsidP="00B60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3080" w:rsidRPr="006B31FD" w:rsidTr="0080609E">
        <w:trPr>
          <w:gridAfter w:val="6"/>
          <w:wAfter w:w="11642" w:type="dxa"/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80" w:rsidRPr="006B31FD" w:rsidRDefault="00DB3080" w:rsidP="00B60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Name of Establishment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80" w:rsidRPr="006B31FD" w:rsidRDefault="00DB3080" w:rsidP="00B60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3080" w:rsidRPr="006B31FD" w:rsidTr="0080609E">
        <w:trPr>
          <w:gridAfter w:val="6"/>
          <w:wAfter w:w="11642" w:type="dxa"/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80" w:rsidRPr="006B31FD" w:rsidRDefault="00DB3080" w:rsidP="00B60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Manager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80" w:rsidRPr="006B31FD" w:rsidRDefault="00DB3080" w:rsidP="00B60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B31FD" w:rsidRPr="006B31FD" w:rsidTr="0080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2462" w:type="dxa"/>
            <w:gridSpan w:val="2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Standard</w:t>
            </w:r>
          </w:p>
        </w:tc>
        <w:tc>
          <w:tcPr>
            <w:tcW w:w="3465" w:type="dxa"/>
            <w:gridSpan w:val="2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Issue</w:t>
            </w:r>
          </w:p>
        </w:tc>
        <w:tc>
          <w:tcPr>
            <w:tcW w:w="1459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Yes</w:t>
            </w:r>
          </w:p>
        </w:tc>
        <w:tc>
          <w:tcPr>
            <w:tcW w:w="1459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No</w:t>
            </w:r>
          </w:p>
        </w:tc>
        <w:tc>
          <w:tcPr>
            <w:tcW w:w="1803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Comments</w:t>
            </w:r>
          </w:p>
        </w:tc>
        <w:tc>
          <w:tcPr>
            <w:tcW w:w="2553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Fol</w:t>
            </w:r>
            <w:r>
              <w:rPr>
                <w:rFonts w:ascii="Calibri" w:eastAsia="Times New Roman" w:hAnsi="Calibri" w:cs="Times New Roman"/>
                <w:color w:val="FFFFFF"/>
                <w:lang w:eastAsia="en-GB"/>
              </w:rPr>
              <w:t>l</w:t>
            </w: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 xml:space="preserve">ow Up Action </w:t>
            </w:r>
          </w:p>
        </w:tc>
        <w:tc>
          <w:tcPr>
            <w:tcW w:w="2341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 xml:space="preserve">Date complete </w:t>
            </w:r>
          </w:p>
        </w:tc>
      </w:tr>
      <w:tr w:rsidR="006B31FD" w:rsidRPr="006B31FD" w:rsidTr="0080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462" w:type="dxa"/>
            <w:gridSpan w:val="2"/>
            <w:vMerge w:val="restart"/>
            <w:shd w:val="clear" w:color="000000" w:fill="BFBFBF"/>
            <w:noWrap/>
            <w:textDirection w:val="btLr"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Hand Washing</w:t>
            </w:r>
          </w:p>
        </w:tc>
        <w:tc>
          <w:tcPr>
            <w:tcW w:w="3465" w:type="dxa"/>
            <w:gridSpan w:val="2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Liquid Soap is available at all sinks? 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80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3"/>
        </w:trPr>
        <w:tc>
          <w:tcPr>
            <w:tcW w:w="2462" w:type="dxa"/>
            <w:gridSpan w:val="2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65" w:type="dxa"/>
            <w:gridSpan w:val="2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Paper towels or hand dryers are available near all sinks? 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80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462" w:type="dxa"/>
            <w:gridSpan w:val="2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65" w:type="dxa"/>
            <w:gridSpan w:val="2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No re-useable towels in use?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80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1"/>
        </w:trPr>
        <w:tc>
          <w:tcPr>
            <w:tcW w:w="2462" w:type="dxa"/>
            <w:gridSpan w:val="2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65" w:type="dxa"/>
            <w:gridSpan w:val="2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There are no nail brushes present on sinks (except in food preparation areas)?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80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9"/>
        </w:trPr>
        <w:tc>
          <w:tcPr>
            <w:tcW w:w="2462" w:type="dxa"/>
            <w:gridSpan w:val="2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65" w:type="dxa"/>
            <w:gridSpan w:val="2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Staff involved in dealing with bodily fluids/</w:t>
            </w:r>
            <w:r w:rsidR="00DB3080"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clinical</w:t>
            </w: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waste are</w:t>
            </w:r>
            <w:proofErr w:type="gramEnd"/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not wearing jewellery?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80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3"/>
        </w:trPr>
        <w:tc>
          <w:tcPr>
            <w:tcW w:w="2462" w:type="dxa"/>
            <w:gridSpan w:val="2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65" w:type="dxa"/>
            <w:gridSpan w:val="2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Skin under jewellery is washed if jewellery cannot be removed? 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80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3"/>
        </w:trPr>
        <w:tc>
          <w:tcPr>
            <w:tcW w:w="2462" w:type="dxa"/>
            <w:gridSpan w:val="2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65" w:type="dxa"/>
            <w:gridSpan w:val="2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  <w:proofErr w:type="gramEnd"/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cups or drinking </w:t>
            </w:r>
            <w:r w:rsidR="00DB3080"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facilities</w:t>
            </w: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hand washing sinks?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80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462" w:type="dxa"/>
            <w:gridSpan w:val="2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65" w:type="dxa"/>
            <w:gridSpan w:val="2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easy</w:t>
            </w:r>
            <w:proofErr w:type="gramEnd"/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access to hand washing sink?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B31FD" w:rsidRDefault="006B31FD"/>
    <w:tbl>
      <w:tblPr>
        <w:tblW w:w="158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523"/>
        <w:gridCol w:w="1484"/>
        <w:gridCol w:w="1484"/>
        <w:gridCol w:w="1832"/>
        <w:gridCol w:w="2596"/>
        <w:gridCol w:w="2379"/>
      </w:tblGrid>
      <w:tr w:rsidR="006B31FD" w:rsidRPr="006B31FD" w:rsidTr="006B31FD">
        <w:trPr>
          <w:trHeight w:val="224"/>
        </w:trPr>
        <w:tc>
          <w:tcPr>
            <w:tcW w:w="2503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Standard</w:t>
            </w:r>
          </w:p>
        </w:tc>
        <w:tc>
          <w:tcPr>
            <w:tcW w:w="3523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Issue</w:t>
            </w:r>
          </w:p>
        </w:tc>
        <w:tc>
          <w:tcPr>
            <w:tcW w:w="1484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Yes</w:t>
            </w:r>
          </w:p>
        </w:tc>
        <w:tc>
          <w:tcPr>
            <w:tcW w:w="1484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No</w:t>
            </w:r>
          </w:p>
        </w:tc>
        <w:tc>
          <w:tcPr>
            <w:tcW w:w="1832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Comments</w:t>
            </w:r>
          </w:p>
        </w:tc>
        <w:tc>
          <w:tcPr>
            <w:tcW w:w="2596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proofErr w:type="spellStart"/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Folow</w:t>
            </w:r>
            <w:proofErr w:type="spellEnd"/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 xml:space="preserve"> Up Action </w:t>
            </w:r>
          </w:p>
        </w:tc>
        <w:tc>
          <w:tcPr>
            <w:tcW w:w="2379" w:type="dxa"/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 xml:space="preserve">Date complete </w:t>
            </w:r>
          </w:p>
        </w:tc>
      </w:tr>
      <w:tr w:rsidR="006B31FD" w:rsidRPr="006B31FD" w:rsidTr="006B31FD">
        <w:trPr>
          <w:trHeight w:val="448"/>
        </w:trPr>
        <w:tc>
          <w:tcPr>
            <w:tcW w:w="2503" w:type="dxa"/>
            <w:vMerge w:val="restart"/>
            <w:shd w:val="clear" w:color="000000" w:fill="BFBFBF"/>
            <w:textDirection w:val="btLr"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Personal Protective Equipment</w:t>
            </w: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Are suitable gloves available?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448"/>
        </w:trPr>
        <w:tc>
          <w:tcPr>
            <w:tcW w:w="2503" w:type="dxa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Are disposable plastic aprons available?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805"/>
        </w:trPr>
        <w:tc>
          <w:tcPr>
            <w:tcW w:w="2503" w:type="dxa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Is eye and face protection </w:t>
            </w:r>
            <w:r w:rsidR="00DB3080"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available</w:t>
            </w: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used where necessary?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928"/>
        </w:trPr>
        <w:tc>
          <w:tcPr>
            <w:tcW w:w="2503" w:type="dxa"/>
            <w:vMerge w:val="restart"/>
            <w:shd w:val="clear" w:color="000000" w:fill="BFBFBF"/>
            <w:textDirection w:val="btLr"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Body Fluid Spillage </w:t>
            </w: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The appropriate disinfectant is available for cleaning up body fluid spillage?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694"/>
        </w:trPr>
        <w:tc>
          <w:tcPr>
            <w:tcW w:w="2503" w:type="dxa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Are staff</w:t>
            </w:r>
            <w:proofErr w:type="gramEnd"/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aware of the procedure for dealing with body fluid spillage?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448"/>
        </w:trPr>
        <w:tc>
          <w:tcPr>
            <w:tcW w:w="2503" w:type="dxa"/>
            <w:vMerge w:val="restart"/>
            <w:shd w:val="clear" w:color="000000" w:fill="BFBFBF"/>
            <w:textDirection w:val="btLr"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The Environment</w:t>
            </w: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All general areas are clean?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895"/>
        </w:trPr>
        <w:tc>
          <w:tcPr>
            <w:tcW w:w="2503" w:type="dxa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Changing room, toilets, bathrooms are clean and free from extraneous items?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672"/>
        </w:trPr>
        <w:tc>
          <w:tcPr>
            <w:tcW w:w="2503" w:type="dxa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Sluice macerator areas are free from extraneous item?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895"/>
        </w:trPr>
        <w:tc>
          <w:tcPr>
            <w:tcW w:w="2503" w:type="dxa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Kitchens are clean and not used for storage of laundry or clinical waste?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895"/>
        </w:trPr>
        <w:tc>
          <w:tcPr>
            <w:tcW w:w="2503" w:type="dxa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Toys are cleanable or machine washable and are clean and in good state of repair?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448"/>
        </w:trPr>
        <w:tc>
          <w:tcPr>
            <w:tcW w:w="2503" w:type="dxa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Cleaning specifications are met?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672"/>
        </w:trPr>
        <w:tc>
          <w:tcPr>
            <w:tcW w:w="2503" w:type="dxa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Cover blankets are laundered and changed if contaminated?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895"/>
        </w:trPr>
        <w:tc>
          <w:tcPr>
            <w:tcW w:w="2503" w:type="dxa"/>
            <w:vMerge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3" w:type="dxa"/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Foot operated bins are always used for </w:t>
            </w:r>
            <w:r w:rsidR="00DB3080"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disposal</w:t>
            </w: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clinical waste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6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B31FD" w:rsidRDefault="006B31FD"/>
    <w:tbl>
      <w:tblPr>
        <w:tblW w:w="15651" w:type="dxa"/>
        <w:tblInd w:w="93" w:type="dxa"/>
        <w:tblLook w:val="04A0" w:firstRow="1" w:lastRow="0" w:firstColumn="1" w:lastColumn="0" w:noHBand="0" w:noVBand="1"/>
      </w:tblPr>
      <w:tblGrid>
        <w:gridCol w:w="2480"/>
        <w:gridCol w:w="3490"/>
        <w:gridCol w:w="1469"/>
        <w:gridCol w:w="1469"/>
        <w:gridCol w:w="1815"/>
        <w:gridCol w:w="2571"/>
        <w:gridCol w:w="2357"/>
      </w:tblGrid>
      <w:tr w:rsidR="006B31FD" w:rsidRPr="006B31FD" w:rsidTr="006B31FD">
        <w:trPr>
          <w:trHeight w:val="26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lastRenderedPageBreak/>
              <w:t>Standard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Issue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Comments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proofErr w:type="spellStart"/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>Folow</w:t>
            </w:r>
            <w:proofErr w:type="spellEnd"/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 xml:space="preserve"> Up Action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FFFFFF"/>
                <w:lang w:eastAsia="en-GB"/>
              </w:rPr>
              <w:t xml:space="preserve">Date complete </w:t>
            </w:r>
          </w:p>
        </w:tc>
      </w:tr>
      <w:tr w:rsidR="006B31FD" w:rsidRPr="006B31FD" w:rsidTr="006B31FD">
        <w:trPr>
          <w:trHeight w:val="1059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Waste Disposal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clinical waste policy is available and </w:t>
            </w:r>
            <w:proofErr w:type="gramStart"/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staff are</w:t>
            </w:r>
            <w:proofErr w:type="gramEnd"/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aware of specific procedures?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53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Foot operated bins are in working order?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111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Suitable yellow bags are used for disposal of waste (where yellow bag system operates)?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105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Waste bags are less than 3/4 full and securely tied before they are transported?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79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Household waste is placed in black bags and </w:t>
            </w:r>
            <w:r w:rsidR="00DB3080"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securely</w:t>
            </w: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tied?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79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Clinical waste is stored only in </w:t>
            </w:r>
            <w:r w:rsidR="00DB3080"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designated</w:t>
            </w: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area prior to </w:t>
            </w:r>
            <w:r w:rsidR="00DB3080"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disposal</w:t>
            </w: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132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The storage area is locked and inaccessible to unauthorised persons and vermin?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79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Clinical waste and domestic waste is correctly segregated?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53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Bags are labelled to show place of origin?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B31FD" w:rsidRPr="006B31FD" w:rsidTr="006B31FD">
        <w:trPr>
          <w:trHeight w:val="132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B31FD">
              <w:rPr>
                <w:rFonts w:ascii="Calibri" w:eastAsia="Times New Roman" w:hAnsi="Calibri" w:cs="Times New Roman"/>
                <w:color w:val="000000"/>
                <w:lang w:eastAsia="en-GB"/>
              </w:rPr>
              <w:t>Facilities are available to deal with spillage i.e. dustpan and brush and appropriate 'disinfected'?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FD" w:rsidRPr="006B31FD" w:rsidRDefault="006B31FD" w:rsidP="006B3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B31FD" w:rsidRDefault="006B31FD"/>
    <w:p w:rsidR="00DB3080" w:rsidRDefault="00DB3080">
      <w:r>
        <w:t>Reviewed April 2016</w:t>
      </w:r>
      <w:bookmarkStart w:id="0" w:name="_GoBack"/>
      <w:bookmarkEnd w:id="0"/>
    </w:p>
    <w:sectPr w:rsidR="00DB3080" w:rsidSect="0080609E">
      <w:footerReference w:type="first" r:id="rId7"/>
      <w:pgSz w:w="16838" w:h="11906" w:orient="landscape"/>
      <w:pgMar w:top="567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92" w:rsidRDefault="004C5092" w:rsidP="004C5092">
      <w:pPr>
        <w:spacing w:after="0" w:line="240" w:lineRule="auto"/>
      </w:pPr>
      <w:r>
        <w:separator/>
      </w:r>
    </w:p>
  </w:endnote>
  <w:endnote w:type="continuationSeparator" w:id="0">
    <w:p w:rsidR="004C5092" w:rsidRDefault="004C5092" w:rsidP="004C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092" w:rsidRDefault="004C5092" w:rsidP="00CF1FDF">
    <w:pPr>
      <w:pStyle w:val="Footer"/>
      <w:ind w:left="-709"/>
    </w:pPr>
    <w:r>
      <w:rPr>
        <w:noProof/>
        <w:lang w:eastAsia="en-GB"/>
      </w:rPr>
      <w:drawing>
        <wp:inline distT="0" distB="0" distL="0" distR="0" wp14:anchorId="362EEFB6" wp14:editId="41AEF02F">
          <wp:extent cx="10869283" cy="72046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9283" cy="720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92" w:rsidRDefault="004C5092" w:rsidP="004C5092">
      <w:pPr>
        <w:spacing w:after="0" w:line="240" w:lineRule="auto"/>
      </w:pPr>
      <w:r>
        <w:separator/>
      </w:r>
    </w:p>
  </w:footnote>
  <w:footnote w:type="continuationSeparator" w:id="0">
    <w:p w:rsidR="004C5092" w:rsidRDefault="004C5092" w:rsidP="004C5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FD"/>
    <w:rsid w:val="00163044"/>
    <w:rsid w:val="004C5092"/>
    <w:rsid w:val="006B31FD"/>
    <w:rsid w:val="0073454F"/>
    <w:rsid w:val="0080609E"/>
    <w:rsid w:val="00AE48CF"/>
    <w:rsid w:val="00CF1FDF"/>
    <w:rsid w:val="00DB3080"/>
    <w:rsid w:val="00F0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092"/>
  </w:style>
  <w:style w:type="paragraph" w:styleId="Footer">
    <w:name w:val="footer"/>
    <w:basedOn w:val="Normal"/>
    <w:link w:val="FooterChar"/>
    <w:uiPriority w:val="99"/>
    <w:unhideWhenUsed/>
    <w:rsid w:val="004C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092"/>
  </w:style>
  <w:style w:type="paragraph" w:styleId="Footer">
    <w:name w:val="footer"/>
    <w:basedOn w:val="Normal"/>
    <w:link w:val="FooterChar"/>
    <w:uiPriority w:val="99"/>
    <w:unhideWhenUsed/>
    <w:rsid w:val="004C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Barnfather, George</dc:creator>
  <cp:lastModifiedBy>Patel, Heeral</cp:lastModifiedBy>
  <cp:revision>8</cp:revision>
  <cp:lastPrinted>2016-04-21T07:38:00Z</cp:lastPrinted>
  <dcterms:created xsi:type="dcterms:W3CDTF">2016-04-21T08:05:00Z</dcterms:created>
  <dcterms:modified xsi:type="dcterms:W3CDTF">2016-06-20T13:19:00Z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2099506350</vt:i4>
  </property>
  <property fmtid="{D5CDD505-2E9C-101B-9397-08002B2CF9AE}" pid="3" name="_NewReviewCycle">
    <vt:lpwstr/>
  </property>
  <property fmtid="{D5CDD505-2E9C-101B-9397-08002B2CF9AE}" pid="4" name="_EmailSubject">
    <vt:lpwstr>First Aid - Early Years policy</vt:lpwstr>
  </property>
  <property fmtid="{D5CDD505-2E9C-101B-9397-08002B2CF9AE}" pid="5" name="_AuthorEmail">
    <vt:lpwstr>Andrew.Cadman@Barnet.gov.uk</vt:lpwstr>
  </property>
  <property fmtid="{D5CDD505-2E9C-101B-9397-08002B2CF9AE}" pid="6" name="_AuthorEmailDisplayName">
    <vt:lpwstr>Cadman, Andrew</vt:lpwstr>
  </property>
  <property fmtid="{D5CDD505-2E9C-101B-9397-08002B2CF9AE}" pid="7" name="_PreviousAdHocReviewCycleID">
    <vt:i4>652611686</vt:i4>
  </property>
  <property fmtid="{D5CDD505-2E9C-101B-9397-08002B2CF9AE}" pid="8" name="_ReviewingToolsShownOnce">
    <vt:lpwstr/>
  </property>
</Properties>
</file>